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95" w:rsidRPr="00117795" w:rsidRDefault="00117795" w:rsidP="00117795">
      <w:pPr>
        <w:jc w:val="center"/>
        <w:rPr>
          <w:rFonts w:ascii="Cambria Math" w:hAnsi="Cambria Math"/>
          <w:sz w:val="20"/>
          <w:szCs w:val="20"/>
        </w:rPr>
      </w:pPr>
      <w:bookmarkStart w:id="0" w:name="_GoBack"/>
      <w:bookmarkEnd w:id="0"/>
      <w:r w:rsidRPr="00117795">
        <w:rPr>
          <w:rFonts w:ascii="Cambria Math" w:hAnsi="Cambria Math"/>
          <w:sz w:val="20"/>
          <w:szCs w:val="20"/>
        </w:rPr>
        <w:t>Create your own Proof Assignment</w:t>
      </w:r>
    </w:p>
    <w:p w:rsidR="00117795" w:rsidRDefault="00117795" w:rsidP="00117795">
      <w:pPr>
        <w:rPr>
          <w:rFonts w:ascii="Cambria Math" w:hAnsi="Cambria Math"/>
          <w:sz w:val="20"/>
          <w:szCs w:val="20"/>
        </w:rPr>
      </w:pPr>
      <w:r w:rsidRPr="00117795">
        <w:rPr>
          <w:rFonts w:ascii="Cambria Math" w:hAnsi="Cambria Math"/>
          <w:sz w:val="20"/>
          <w:szCs w:val="20"/>
        </w:rPr>
        <w:t>Your job is to create, with your partner, a set of three proofs that will require as many properties as possible from the list of what we have learned so far.  You will be</w:t>
      </w:r>
      <w:r w:rsidR="00EF44C6">
        <w:rPr>
          <w:rFonts w:ascii="Cambria Math" w:hAnsi="Cambria Math"/>
          <w:sz w:val="20"/>
          <w:szCs w:val="20"/>
        </w:rPr>
        <w:t xml:space="preserve"> trading proof sets</w:t>
      </w:r>
      <w:r w:rsidRPr="00117795">
        <w:rPr>
          <w:rFonts w:ascii="Cambria Math" w:hAnsi="Cambria Math"/>
          <w:sz w:val="20"/>
          <w:szCs w:val="20"/>
        </w:rPr>
        <w:t xml:space="preserve"> with another set of partners.  </w:t>
      </w:r>
      <w:r w:rsidRPr="00117795">
        <w:rPr>
          <w:rFonts w:ascii="Cambria Math" w:hAnsi="Cambria Math"/>
          <w:b/>
          <w:sz w:val="20"/>
          <w:szCs w:val="20"/>
        </w:rPr>
        <w:t>Your homework is to solve</w:t>
      </w:r>
      <w:r w:rsidRPr="00117795">
        <w:rPr>
          <w:rFonts w:ascii="Cambria Math" w:hAnsi="Cambria Math"/>
          <w:sz w:val="20"/>
          <w:szCs w:val="20"/>
        </w:rPr>
        <w:t xml:space="preserve"> </w:t>
      </w:r>
      <w:r w:rsidRPr="00117795">
        <w:rPr>
          <w:rFonts w:ascii="Cambria Math" w:hAnsi="Cambria Math"/>
          <w:b/>
          <w:sz w:val="20"/>
          <w:szCs w:val="20"/>
        </w:rPr>
        <w:t xml:space="preserve">the proofs that the other partner set </w:t>
      </w:r>
      <w:r w:rsidR="00EF44C6">
        <w:rPr>
          <w:rFonts w:ascii="Cambria Math" w:hAnsi="Cambria Math"/>
          <w:b/>
          <w:sz w:val="20"/>
          <w:szCs w:val="20"/>
        </w:rPr>
        <w:t xml:space="preserve">has </w:t>
      </w:r>
      <w:r w:rsidRPr="00117795">
        <w:rPr>
          <w:rFonts w:ascii="Cambria Math" w:hAnsi="Cambria Math"/>
          <w:b/>
          <w:sz w:val="20"/>
          <w:szCs w:val="20"/>
        </w:rPr>
        <w:t>created</w:t>
      </w:r>
      <w:r w:rsidR="00EF44C6">
        <w:rPr>
          <w:rFonts w:ascii="Cambria Math" w:hAnsi="Cambria Math"/>
          <w:b/>
          <w:sz w:val="20"/>
          <w:szCs w:val="20"/>
        </w:rPr>
        <w:t xml:space="preserve"> for you</w:t>
      </w:r>
      <w:r w:rsidRPr="00117795">
        <w:rPr>
          <w:rFonts w:ascii="Cambria Math" w:hAnsi="Cambria Math"/>
          <w:sz w:val="20"/>
          <w:szCs w:val="20"/>
        </w:rPr>
        <w:t>.</w:t>
      </w:r>
    </w:p>
    <w:p w:rsidR="00117795" w:rsidRPr="00117795" w:rsidRDefault="00117795" w:rsidP="00117795">
      <w:pPr>
        <w:tabs>
          <w:tab w:val="right" w:pos="10800"/>
        </w:tabs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 xml:space="preserve">In your binder, you should have: </w:t>
      </w:r>
      <w:r w:rsidR="00EF44C6">
        <w:rPr>
          <w:rFonts w:ascii="Cambria Math" w:hAnsi="Cambria Math"/>
          <w:sz w:val="20"/>
          <w:szCs w:val="20"/>
        </w:rPr>
        <w:t xml:space="preserve">this document, </w:t>
      </w:r>
      <w:r>
        <w:rPr>
          <w:rFonts w:ascii="Cambria Math" w:hAnsi="Cambria Math"/>
          <w:sz w:val="20"/>
          <w:szCs w:val="20"/>
        </w:rPr>
        <w:t xml:space="preserve">a copy of your 3 proof headers, and </w:t>
      </w:r>
      <w:r w:rsidR="00EF44C6">
        <w:rPr>
          <w:rFonts w:ascii="Cambria Math" w:hAnsi="Cambria Math"/>
          <w:sz w:val="20"/>
          <w:szCs w:val="20"/>
        </w:rPr>
        <w:t xml:space="preserve">then </w:t>
      </w:r>
      <w:r>
        <w:rPr>
          <w:rFonts w:ascii="Cambria Math" w:hAnsi="Cambria Math"/>
          <w:sz w:val="20"/>
          <w:szCs w:val="20"/>
        </w:rPr>
        <w:t>your solutions to another group’s 3 proof headers.  All of these documents are #21.</w:t>
      </w:r>
      <w:r>
        <w:rPr>
          <w:rFonts w:ascii="Cambria Math" w:hAnsi="Cambria Math"/>
          <w:sz w:val="20"/>
          <w:szCs w:val="20"/>
        </w:rPr>
        <w:tab/>
      </w:r>
    </w:p>
    <w:p w:rsidR="00525946" w:rsidRPr="00117795" w:rsidRDefault="00525946" w:rsidP="00117795">
      <w:pPr>
        <w:jc w:val="center"/>
        <w:rPr>
          <w:rFonts w:ascii="Cambria Math" w:hAnsi="Cambria Math"/>
          <w:sz w:val="20"/>
          <w:szCs w:val="20"/>
        </w:rPr>
      </w:pPr>
      <w:r w:rsidRPr="00117795">
        <w:rPr>
          <w:rFonts w:ascii="Cambria Math" w:hAnsi="Cambria Math"/>
          <w:sz w:val="20"/>
          <w:szCs w:val="20"/>
        </w:rPr>
        <w:t>Properties List</w:t>
      </w:r>
      <w:r w:rsidR="00117795" w:rsidRPr="00117795">
        <w:rPr>
          <w:rFonts w:ascii="Cambria Math" w:hAnsi="Cambria Math"/>
          <w:sz w:val="20"/>
          <w:szCs w:val="20"/>
        </w:rPr>
        <w:t xml:space="preserve"> as of Week 8 (2015-2016)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42"/>
        <w:gridCol w:w="1258"/>
        <w:gridCol w:w="1258"/>
        <w:gridCol w:w="1258"/>
      </w:tblGrid>
      <w:tr w:rsidR="00117795" w:rsidRPr="00117795" w:rsidTr="00117795">
        <w:tc>
          <w:tcPr>
            <w:tcW w:w="3287" w:type="pct"/>
            <w:vMerge w:val="restart"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PROPERTY</w:t>
            </w:r>
          </w:p>
        </w:tc>
        <w:tc>
          <w:tcPr>
            <w:tcW w:w="1713" w:type="pct"/>
            <w:gridSpan w:val="3"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Do I understand it?</w:t>
            </w:r>
          </w:p>
        </w:tc>
      </w:tr>
      <w:tr w:rsidR="00117795" w:rsidRPr="00117795" w:rsidTr="00117795">
        <w:tc>
          <w:tcPr>
            <w:tcW w:w="3287" w:type="pct"/>
            <w:vMerge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YES!</w:t>
            </w:r>
          </w:p>
        </w:tc>
        <w:tc>
          <w:tcPr>
            <w:tcW w:w="571" w:type="pct"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KINDA</w:t>
            </w:r>
          </w:p>
        </w:tc>
        <w:tc>
          <w:tcPr>
            <w:tcW w:w="571" w:type="pct"/>
            <w:vAlign w:val="center"/>
          </w:tcPr>
          <w:p w:rsidR="00117795" w:rsidRPr="00117795" w:rsidRDefault="00117795" w:rsidP="00117795">
            <w:pPr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NO!</w:t>
            </w: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60° angles</w:t>
            </w:r>
            <w:r w:rsidRPr="00117795">
              <w:rPr>
                <w:rFonts w:ascii="Cambria Math" w:hAnsi="Cambria Math"/>
                <w:sz w:val="20"/>
                <w:szCs w:val="20"/>
              </w:rPr>
              <w:sym w:font="Wingdings" w:char="F0E0"/>
            </w:r>
            <w:r w:rsidRPr="00117795">
              <w:rPr>
                <w:rFonts w:ascii="Cambria Math" w:hAnsi="Cambria Math"/>
                <w:sz w:val="20"/>
                <w:szCs w:val="20"/>
              </w:rPr>
              <w:t xml:space="preserve"> Equiangular Triangle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AAS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Addition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Alternate Exterior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Alternate Interior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Angle Addition Postulate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ASA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Converse Alternate Exterior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Converse Alternate Interior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Converse Corresponding Angles Postulate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Converse of Isosceles Triangle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Converse Same Side Interior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Corresponding Angles Postulate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CPCTC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a Bisector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a Midpoint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a Right Angle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Complementary Angles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Congruence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Definition of Supplementary Angles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Division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Equiangular Triangle</w:t>
            </w:r>
            <w:r w:rsidRPr="00117795">
              <w:rPr>
                <w:rFonts w:ascii="Cambria Math" w:hAnsi="Cambria Math"/>
                <w:sz w:val="20"/>
                <w:szCs w:val="20"/>
              </w:rPr>
              <w:sym w:font="Wingdings" w:char="F0E0"/>
            </w:r>
            <w:r w:rsidRPr="00117795">
              <w:rPr>
                <w:rFonts w:ascii="Cambria Math" w:hAnsi="Cambria Math"/>
                <w:sz w:val="20"/>
                <w:szCs w:val="20"/>
              </w:rPr>
              <w:t>60° angles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Given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HL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 xml:space="preserve">Isosceles Triangle Theorem 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Linear Pair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Multiplication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Reflexive Property of Congruence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Reflexive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Same Side Interior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SAS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Segment Addition Postulate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Simplify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SSS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Substitution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Subtraction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Symmetric Property of Congruence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Symmetric Property of Equality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 xml:space="preserve">Third Angles Theorem 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Triangle Sum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  <w:tr w:rsidR="00525946" w:rsidRPr="00117795" w:rsidTr="00117795">
        <w:tc>
          <w:tcPr>
            <w:tcW w:w="3287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  <w:r w:rsidRPr="00117795">
              <w:rPr>
                <w:rFonts w:ascii="Cambria Math" w:hAnsi="Cambria Math"/>
                <w:sz w:val="20"/>
                <w:szCs w:val="20"/>
              </w:rPr>
              <w:t>Vertical Angles Theorem</w:t>
            </w: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571" w:type="pct"/>
          </w:tcPr>
          <w:p w:rsidR="00525946" w:rsidRPr="00117795" w:rsidRDefault="00525946" w:rsidP="00FE3D8A">
            <w:pPr>
              <w:rPr>
                <w:rFonts w:ascii="Cambria Math" w:hAnsi="Cambria Math"/>
                <w:sz w:val="20"/>
                <w:szCs w:val="20"/>
              </w:rPr>
            </w:pPr>
          </w:p>
        </w:tc>
      </w:tr>
    </w:tbl>
    <w:p w:rsidR="00525946" w:rsidRPr="00117795" w:rsidRDefault="00525946" w:rsidP="00525946">
      <w:pPr>
        <w:rPr>
          <w:rFonts w:ascii="Cambria Math" w:hAnsi="Cambria Math"/>
          <w:sz w:val="20"/>
          <w:szCs w:val="20"/>
        </w:rPr>
      </w:pPr>
    </w:p>
    <w:p w:rsidR="00525946" w:rsidRPr="00117795" w:rsidRDefault="00525946" w:rsidP="00525946">
      <w:pPr>
        <w:jc w:val="center"/>
        <w:rPr>
          <w:rFonts w:ascii="Cambria Math" w:hAnsi="Cambria Math"/>
          <w:sz w:val="20"/>
          <w:szCs w:val="20"/>
        </w:rPr>
      </w:pPr>
    </w:p>
    <w:sectPr w:rsidR="00525946" w:rsidRPr="00117795" w:rsidSect="00525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46"/>
    <w:rsid w:val="00004B4B"/>
    <w:rsid w:val="00035CC3"/>
    <w:rsid w:val="000630DA"/>
    <w:rsid w:val="00096458"/>
    <w:rsid w:val="000B31A8"/>
    <w:rsid w:val="000D1569"/>
    <w:rsid w:val="000D4977"/>
    <w:rsid w:val="000E6C55"/>
    <w:rsid w:val="0010335C"/>
    <w:rsid w:val="00117795"/>
    <w:rsid w:val="00155DAF"/>
    <w:rsid w:val="00157395"/>
    <w:rsid w:val="00182FD2"/>
    <w:rsid w:val="001917C5"/>
    <w:rsid w:val="00196BA2"/>
    <w:rsid w:val="001A167A"/>
    <w:rsid w:val="001B1DFD"/>
    <w:rsid w:val="001C0BEA"/>
    <w:rsid w:val="001C28F8"/>
    <w:rsid w:val="001E7ECC"/>
    <w:rsid w:val="00231073"/>
    <w:rsid w:val="00241E92"/>
    <w:rsid w:val="002742EF"/>
    <w:rsid w:val="002B0E10"/>
    <w:rsid w:val="002B450C"/>
    <w:rsid w:val="002C5BBF"/>
    <w:rsid w:val="002D17F9"/>
    <w:rsid w:val="003112FC"/>
    <w:rsid w:val="00315815"/>
    <w:rsid w:val="003366C7"/>
    <w:rsid w:val="00367FAE"/>
    <w:rsid w:val="0037782E"/>
    <w:rsid w:val="003B0EF6"/>
    <w:rsid w:val="003C05BC"/>
    <w:rsid w:val="003C257B"/>
    <w:rsid w:val="004026F2"/>
    <w:rsid w:val="00402ED3"/>
    <w:rsid w:val="0040726B"/>
    <w:rsid w:val="004247B6"/>
    <w:rsid w:val="004333BC"/>
    <w:rsid w:val="00447102"/>
    <w:rsid w:val="00454155"/>
    <w:rsid w:val="00462C0A"/>
    <w:rsid w:val="00493648"/>
    <w:rsid w:val="00495A53"/>
    <w:rsid w:val="004A24EF"/>
    <w:rsid w:val="004C004A"/>
    <w:rsid w:val="004D13A8"/>
    <w:rsid w:val="004F1D38"/>
    <w:rsid w:val="0050624E"/>
    <w:rsid w:val="0051228F"/>
    <w:rsid w:val="00525946"/>
    <w:rsid w:val="0054308E"/>
    <w:rsid w:val="00557075"/>
    <w:rsid w:val="005B1F61"/>
    <w:rsid w:val="005B74CE"/>
    <w:rsid w:val="005E259C"/>
    <w:rsid w:val="005F5CF3"/>
    <w:rsid w:val="006310CA"/>
    <w:rsid w:val="006B6B17"/>
    <w:rsid w:val="006E79CC"/>
    <w:rsid w:val="00702081"/>
    <w:rsid w:val="00704792"/>
    <w:rsid w:val="00725473"/>
    <w:rsid w:val="007606B8"/>
    <w:rsid w:val="007A5B24"/>
    <w:rsid w:val="007B6E36"/>
    <w:rsid w:val="007D0719"/>
    <w:rsid w:val="007D073D"/>
    <w:rsid w:val="007D492A"/>
    <w:rsid w:val="008339B7"/>
    <w:rsid w:val="0084463B"/>
    <w:rsid w:val="00845C8D"/>
    <w:rsid w:val="00857D83"/>
    <w:rsid w:val="0089035A"/>
    <w:rsid w:val="008951FA"/>
    <w:rsid w:val="008C71F3"/>
    <w:rsid w:val="008E5362"/>
    <w:rsid w:val="008F4A97"/>
    <w:rsid w:val="00925878"/>
    <w:rsid w:val="0093228F"/>
    <w:rsid w:val="00940C15"/>
    <w:rsid w:val="00947DDF"/>
    <w:rsid w:val="009603E8"/>
    <w:rsid w:val="00973D3F"/>
    <w:rsid w:val="00974034"/>
    <w:rsid w:val="0098665A"/>
    <w:rsid w:val="009A2E90"/>
    <w:rsid w:val="009C62C9"/>
    <w:rsid w:val="009D69C7"/>
    <w:rsid w:val="009E6F92"/>
    <w:rsid w:val="009F25D6"/>
    <w:rsid w:val="00A530E1"/>
    <w:rsid w:val="00A56377"/>
    <w:rsid w:val="00AB1B94"/>
    <w:rsid w:val="00AD733B"/>
    <w:rsid w:val="00B402D4"/>
    <w:rsid w:val="00B5159B"/>
    <w:rsid w:val="00B56EB1"/>
    <w:rsid w:val="00B626CF"/>
    <w:rsid w:val="00BA2114"/>
    <w:rsid w:val="00BA435E"/>
    <w:rsid w:val="00BD0ED3"/>
    <w:rsid w:val="00C12208"/>
    <w:rsid w:val="00C245F4"/>
    <w:rsid w:val="00C47170"/>
    <w:rsid w:val="00C54C1C"/>
    <w:rsid w:val="00C70DFE"/>
    <w:rsid w:val="00C7625A"/>
    <w:rsid w:val="00C9077C"/>
    <w:rsid w:val="00CB008A"/>
    <w:rsid w:val="00CB7488"/>
    <w:rsid w:val="00CC26A7"/>
    <w:rsid w:val="00CE5D60"/>
    <w:rsid w:val="00CF508C"/>
    <w:rsid w:val="00D1052C"/>
    <w:rsid w:val="00D22AD3"/>
    <w:rsid w:val="00D25812"/>
    <w:rsid w:val="00D4060D"/>
    <w:rsid w:val="00D47926"/>
    <w:rsid w:val="00D820EE"/>
    <w:rsid w:val="00DB0CC2"/>
    <w:rsid w:val="00DB7080"/>
    <w:rsid w:val="00DE10DB"/>
    <w:rsid w:val="00DE5ADC"/>
    <w:rsid w:val="00E36B35"/>
    <w:rsid w:val="00E90E1B"/>
    <w:rsid w:val="00E94875"/>
    <w:rsid w:val="00EC157A"/>
    <w:rsid w:val="00EF44C6"/>
    <w:rsid w:val="00F049F7"/>
    <w:rsid w:val="00F10A51"/>
    <w:rsid w:val="00F17CF4"/>
    <w:rsid w:val="00F41B6A"/>
    <w:rsid w:val="00F44E8C"/>
    <w:rsid w:val="00F450F4"/>
    <w:rsid w:val="00F509E8"/>
    <w:rsid w:val="00F714FB"/>
    <w:rsid w:val="00F8708D"/>
    <w:rsid w:val="00F96FDC"/>
    <w:rsid w:val="00FA1F19"/>
    <w:rsid w:val="00FC2FB3"/>
    <w:rsid w:val="00FE6E12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2015-10-07T20:09:00Z</cp:lastPrinted>
  <dcterms:created xsi:type="dcterms:W3CDTF">2015-10-09T02:01:00Z</dcterms:created>
  <dcterms:modified xsi:type="dcterms:W3CDTF">2015-10-09T02:01:00Z</dcterms:modified>
</cp:coreProperties>
</file>